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FE" w:rsidRDefault="004930FE" w:rsidP="004930FE">
      <w:pPr>
        <w:spacing w:after="120"/>
        <w:ind w:right="450"/>
      </w:pPr>
      <w:bookmarkStart w:id="0" w:name="h.fc4fi6rlsku1" w:colFirst="0" w:colLast="0"/>
      <w:bookmarkEnd w:id="0"/>
      <w:r>
        <w:rPr>
          <w:rFonts w:ascii="Times New Roman" w:eastAsia="Times New Roman" w:hAnsi="Times New Roman" w:cs="Times New Roman"/>
          <w:b/>
          <w:sz w:val="24"/>
          <w:szCs w:val="24"/>
        </w:rPr>
        <w:t xml:space="preserve">STEM Literacy through </w:t>
      </w:r>
      <w:proofErr w:type="spellStart"/>
      <w:r>
        <w:rPr>
          <w:rFonts w:ascii="Times New Roman" w:eastAsia="Times New Roman" w:hAnsi="Times New Roman" w:cs="Times New Roman"/>
          <w:b/>
          <w:sz w:val="24"/>
          <w:szCs w:val="24"/>
        </w:rPr>
        <w:t>Infographics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Venngage</w:t>
      </w:r>
      <w:proofErr w:type="spellEnd"/>
      <w:r>
        <w:rPr>
          <w:rFonts w:ascii="Times New Roman" w:eastAsia="Times New Roman" w:hAnsi="Times New Roman" w:cs="Times New Roman"/>
          <w:b/>
          <w:sz w:val="24"/>
          <w:szCs w:val="24"/>
        </w:rPr>
        <w:t xml:space="preserve"> Teacher Guide </w:t>
      </w:r>
      <w:r>
        <w:rPr>
          <w:rFonts w:ascii="Times New Roman" w:eastAsia="Times New Roman" w:hAnsi="Times New Roman" w:cs="Times New Roman"/>
          <w:sz w:val="24"/>
          <w:szCs w:val="24"/>
        </w:rPr>
        <w:br/>
      </w:r>
    </w:p>
    <w:p w:rsidR="004930FE" w:rsidRDefault="004930FE" w:rsidP="004930FE">
      <w:pPr>
        <w:spacing w:after="120"/>
        <w:ind w:right="450"/>
      </w:pPr>
      <w:bookmarkStart w:id="1" w:name="h.gjdgxs" w:colFirst="0" w:colLast="0"/>
      <w:bookmarkEnd w:id="1"/>
      <w:r>
        <w:rPr>
          <w:rFonts w:ascii="Times New Roman" w:eastAsia="Times New Roman" w:hAnsi="Times New Roman" w:cs="Times New Roman"/>
          <w:b/>
          <w:color w:val="222222"/>
          <w:sz w:val="24"/>
          <w:szCs w:val="24"/>
        </w:rPr>
        <w:t xml:space="preserve">How do I get a premium educator </w:t>
      </w:r>
      <w:proofErr w:type="spellStart"/>
      <w:r>
        <w:rPr>
          <w:rFonts w:ascii="Times New Roman" w:eastAsia="Times New Roman" w:hAnsi="Times New Roman" w:cs="Times New Roman"/>
          <w:b/>
          <w:color w:val="222222"/>
          <w:sz w:val="24"/>
          <w:szCs w:val="24"/>
        </w:rPr>
        <w:t>Venngage</w:t>
      </w:r>
      <w:proofErr w:type="spellEnd"/>
      <w:r>
        <w:rPr>
          <w:rFonts w:ascii="Times New Roman" w:eastAsia="Times New Roman" w:hAnsi="Times New Roman" w:cs="Times New Roman"/>
          <w:b/>
          <w:color w:val="222222"/>
          <w:sz w:val="24"/>
          <w:szCs w:val="24"/>
        </w:rPr>
        <w:t xml:space="preserve"> account?</w:t>
      </w:r>
    </w:p>
    <w:p w:rsidR="004930FE" w:rsidRDefault="004930FE" w:rsidP="004930FE">
      <w:r>
        <w:rPr>
          <w:rFonts w:ascii="Times New Roman" w:eastAsia="Times New Roman" w:hAnsi="Times New Roman" w:cs="Times New Roman"/>
          <w:sz w:val="24"/>
          <w:szCs w:val="24"/>
        </w:rPr>
        <w:t xml:space="preserve">The SLI project has a project-wide license for </w:t>
      </w:r>
      <w:proofErr w:type="spellStart"/>
      <w:proofErr w:type="gramStart"/>
      <w:r>
        <w:rPr>
          <w:rFonts w:ascii="Times New Roman" w:eastAsia="Times New Roman" w:hAnsi="Times New Roman" w:cs="Times New Roman"/>
          <w:sz w:val="24"/>
          <w:szCs w:val="24"/>
        </w:rPr>
        <w:t>Venngage</w:t>
      </w:r>
      <w:proofErr w:type="spellEnd"/>
      <w:r>
        <w:rPr>
          <w:rFonts w:ascii="Times New Roman" w:eastAsia="Times New Roman" w:hAnsi="Times New Roman" w:cs="Times New Roman"/>
          <w:sz w:val="24"/>
          <w:szCs w:val="24"/>
        </w:rPr>
        <w:t xml:space="preserve"> which</w:t>
      </w:r>
      <w:proofErr w:type="gramEnd"/>
      <w:r>
        <w:rPr>
          <w:rFonts w:ascii="Times New Roman" w:eastAsia="Times New Roman" w:hAnsi="Times New Roman" w:cs="Times New Roman"/>
          <w:sz w:val="24"/>
          <w:szCs w:val="24"/>
        </w:rPr>
        <w:t xml:space="preserve"> entitles all participating educators as well as their students to “premium” features in </w:t>
      </w:r>
      <w:proofErr w:type="spellStart"/>
      <w:r>
        <w:rPr>
          <w:rFonts w:ascii="Times New Roman" w:eastAsia="Times New Roman" w:hAnsi="Times New Roman" w:cs="Times New Roman"/>
          <w:sz w:val="24"/>
          <w:szCs w:val="24"/>
        </w:rPr>
        <w:t>Venngage</w:t>
      </w:r>
      <w:proofErr w:type="spellEnd"/>
      <w:r>
        <w:rPr>
          <w:rFonts w:ascii="Times New Roman" w:eastAsia="Times New Roman" w:hAnsi="Times New Roman" w:cs="Times New Roman"/>
          <w:sz w:val="24"/>
          <w:szCs w:val="24"/>
        </w:rPr>
        <w:t xml:space="preserve">. </w:t>
      </w:r>
    </w:p>
    <w:p w:rsidR="004930FE" w:rsidRDefault="004930FE" w:rsidP="004930FE">
      <w:r>
        <w:rPr>
          <w:rFonts w:ascii="Times New Roman" w:eastAsia="Times New Roman" w:hAnsi="Times New Roman" w:cs="Times New Roman"/>
          <w:i/>
          <w:sz w:val="24"/>
          <w:szCs w:val="24"/>
        </w:rPr>
        <w:t xml:space="preserve">If you do not yet have a </w:t>
      </w:r>
      <w:proofErr w:type="spellStart"/>
      <w:r>
        <w:rPr>
          <w:rFonts w:ascii="Times New Roman" w:eastAsia="Times New Roman" w:hAnsi="Times New Roman" w:cs="Times New Roman"/>
          <w:i/>
          <w:sz w:val="24"/>
          <w:szCs w:val="24"/>
        </w:rPr>
        <w:t>Venngage</w:t>
      </w:r>
      <w:proofErr w:type="spellEnd"/>
      <w:r>
        <w:rPr>
          <w:rFonts w:ascii="Times New Roman" w:eastAsia="Times New Roman" w:hAnsi="Times New Roman" w:cs="Times New Roman"/>
          <w:i/>
          <w:sz w:val="24"/>
          <w:szCs w:val="24"/>
        </w:rPr>
        <w:t xml:space="preserve"> account:</w:t>
      </w:r>
    </w:p>
    <w:p w:rsidR="004930FE" w:rsidRDefault="004930FE" w:rsidP="004930FE">
      <w:pPr>
        <w:ind w:left="630"/>
      </w:pPr>
      <w:r>
        <w:rPr>
          <w:rFonts w:ascii="Times New Roman" w:eastAsia="Times New Roman" w:hAnsi="Times New Roman" w:cs="Times New Roman"/>
          <w:sz w:val="24"/>
          <w:szCs w:val="24"/>
        </w:rPr>
        <w:t xml:space="preserve">Step 1: Send your email address to </w:t>
      </w:r>
      <w:hyperlink r:id="rId9">
        <w:r>
          <w:rPr>
            <w:rFonts w:ascii="Times New Roman" w:eastAsia="Times New Roman" w:hAnsi="Times New Roman" w:cs="Times New Roman"/>
            <w:color w:val="1155CC"/>
            <w:sz w:val="24"/>
            <w:szCs w:val="24"/>
            <w:u w:val="single"/>
          </w:rPr>
          <w:t>Joseph.Polman@Colorado.edu</w:t>
        </w:r>
      </w:hyperlink>
      <w:r>
        <w:rPr>
          <w:rFonts w:ascii="Times New Roman" w:eastAsia="Times New Roman" w:hAnsi="Times New Roman" w:cs="Times New Roman"/>
          <w:sz w:val="24"/>
          <w:szCs w:val="24"/>
        </w:rPr>
        <w:t xml:space="preserve">. You will then be sent an email when added as an educator onto the SLI account. </w:t>
      </w:r>
    </w:p>
    <w:p w:rsidR="004930FE" w:rsidRDefault="004930FE" w:rsidP="004930FE">
      <w:pPr>
        <w:ind w:left="630"/>
      </w:pPr>
      <w:r>
        <w:rPr>
          <w:rFonts w:ascii="Times New Roman" w:eastAsia="Times New Roman" w:hAnsi="Times New Roman" w:cs="Times New Roman"/>
          <w:sz w:val="24"/>
          <w:szCs w:val="24"/>
        </w:rPr>
        <w:t xml:space="preserve">Step 2: Follow directions on the email. Go to </w:t>
      </w:r>
      <w:hyperlink r:id="rId10">
        <w:r>
          <w:rPr>
            <w:rFonts w:ascii="Times New Roman" w:eastAsia="Times New Roman" w:hAnsi="Times New Roman" w:cs="Times New Roman"/>
            <w:color w:val="0000FF"/>
            <w:sz w:val="24"/>
            <w:szCs w:val="24"/>
            <w:u w:val="single"/>
          </w:rPr>
          <w:t>https://venngage.com</w:t>
        </w:r>
      </w:hyperlink>
      <w:r>
        <w:rPr>
          <w:rFonts w:ascii="Times New Roman" w:eastAsia="Times New Roman" w:hAnsi="Times New Roman" w:cs="Times New Roman"/>
          <w:sz w:val="24"/>
          <w:szCs w:val="24"/>
        </w:rPr>
        <w:t>, and login.</w:t>
      </w:r>
    </w:p>
    <w:p w:rsidR="004930FE" w:rsidRDefault="004930FE" w:rsidP="004930FE">
      <w:r>
        <w:rPr>
          <w:rFonts w:ascii="Times New Roman" w:eastAsia="Times New Roman" w:hAnsi="Times New Roman" w:cs="Times New Roman"/>
          <w:i/>
          <w:sz w:val="24"/>
          <w:szCs w:val="24"/>
        </w:rPr>
        <w:t xml:space="preserve">If you already have a </w:t>
      </w:r>
      <w:proofErr w:type="spellStart"/>
      <w:r>
        <w:rPr>
          <w:rFonts w:ascii="Times New Roman" w:eastAsia="Times New Roman" w:hAnsi="Times New Roman" w:cs="Times New Roman"/>
          <w:i/>
          <w:sz w:val="24"/>
          <w:szCs w:val="24"/>
        </w:rPr>
        <w:t>Venngage</w:t>
      </w:r>
      <w:proofErr w:type="spellEnd"/>
      <w:r>
        <w:rPr>
          <w:rFonts w:ascii="Times New Roman" w:eastAsia="Times New Roman" w:hAnsi="Times New Roman" w:cs="Times New Roman"/>
          <w:i/>
          <w:sz w:val="24"/>
          <w:szCs w:val="24"/>
        </w:rPr>
        <w:t xml:space="preserve"> account:</w:t>
      </w:r>
    </w:p>
    <w:p w:rsidR="004930FE" w:rsidRDefault="004930FE" w:rsidP="004930FE">
      <w:pPr>
        <w:ind w:left="630"/>
      </w:pPr>
      <w:r>
        <w:rPr>
          <w:rFonts w:ascii="Times New Roman" w:eastAsia="Times New Roman" w:hAnsi="Times New Roman" w:cs="Times New Roman"/>
          <w:sz w:val="24"/>
          <w:szCs w:val="24"/>
        </w:rPr>
        <w:t xml:space="preserve">Step 1: Send </w:t>
      </w:r>
      <w:hyperlink r:id="rId11">
        <w:r>
          <w:rPr>
            <w:rFonts w:ascii="Times New Roman" w:eastAsia="Times New Roman" w:hAnsi="Times New Roman" w:cs="Times New Roman"/>
            <w:color w:val="1155CC"/>
            <w:sz w:val="24"/>
            <w:szCs w:val="24"/>
            <w:u w:val="single"/>
          </w:rPr>
          <w:t>Joseph.Polman@Colorado.edu</w:t>
        </w:r>
      </w:hyperlink>
      <w:r>
        <w:rPr>
          <w:rFonts w:ascii="Times New Roman" w:eastAsia="Times New Roman" w:hAnsi="Times New Roman" w:cs="Times New Roman"/>
          <w:sz w:val="24"/>
          <w:szCs w:val="24"/>
        </w:rPr>
        <w:t xml:space="preserve"> the username of your existing </w:t>
      </w:r>
      <w:proofErr w:type="spellStart"/>
      <w:r>
        <w:rPr>
          <w:rFonts w:ascii="Times New Roman" w:eastAsia="Times New Roman" w:hAnsi="Times New Roman" w:cs="Times New Roman"/>
          <w:sz w:val="24"/>
          <w:szCs w:val="24"/>
        </w:rPr>
        <w:t>Venngage</w:t>
      </w:r>
      <w:proofErr w:type="spellEnd"/>
      <w:r>
        <w:rPr>
          <w:rFonts w:ascii="Times New Roman" w:eastAsia="Times New Roman" w:hAnsi="Times New Roman" w:cs="Times New Roman"/>
          <w:sz w:val="24"/>
          <w:szCs w:val="24"/>
        </w:rPr>
        <w:t xml:space="preserve"> account (which is probably your email address), letting him know you already have an account. When your account is converted, you will then be sent an email when added as an educator onto the SLI account.</w:t>
      </w:r>
    </w:p>
    <w:p w:rsidR="004930FE" w:rsidRDefault="004930FE" w:rsidP="004930FE">
      <w:pPr>
        <w:ind w:left="630"/>
      </w:pPr>
      <w:r>
        <w:rPr>
          <w:rFonts w:ascii="Times New Roman" w:eastAsia="Times New Roman" w:hAnsi="Times New Roman" w:cs="Times New Roman"/>
          <w:sz w:val="24"/>
          <w:szCs w:val="24"/>
        </w:rPr>
        <w:t xml:space="preserve">Step 2: Follow directions on the email. Go to </w:t>
      </w:r>
      <w:hyperlink r:id="rId12">
        <w:r>
          <w:rPr>
            <w:rFonts w:ascii="Times New Roman" w:eastAsia="Times New Roman" w:hAnsi="Times New Roman" w:cs="Times New Roman"/>
            <w:color w:val="0000FF"/>
            <w:sz w:val="24"/>
            <w:szCs w:val="24"/>
            <w:u w:val="single"/>
          </w:rPr>
          <w:t>https://venngage.com</w:t>
        </w:r>
      </w:hyperlink>
      <w:r>
        <w:rPr>
          <w:rFonts w:ascii="Times New Roman" w:eastAsia="Times New Roman" w:hAnsi="Times New Roman" w:cs="Times New Roman"/>
          <w:sz w:val="24"/>
          <w:szCs w:val="24"/>
        </w:rPr>
        <w:t xml:space="preserve">, and if you were already logged in to the system, log out and then log back in. </w:t>
      </w:r>
    </w:p>
    <w:p w:rsidR="004930FE" w:rsidRDefault="004930FE" w:rsidP="004930FE">
      <w:r>
        <w:rPr>
          <w:rFonts w:ascii="Times New Roman" w:eastAsia="Times New Roman" w:hAnsi="Times New Roman" w:cs="Times New Roman"/>
          <w:sz w:val="24"/>
          <w:szCs w:val="24"/>
        </w:rPr>
        <w:t xml:space="preserve"> </w:t>
      </w:r>
    </w:p>
    <w:p w:rsidR="004930FE" w:rsidRDefault="004930FE" w:rsidP="004930FE">
      <w:pPr>
        <w:spacing w:after="120"/>
        <w:ind w:right="450"/>
      </w:pPr>
      <w:r>
        <w:rPr>
          <w:rFonts w:ascii="Times New Roman" w:eastAsia="Times New Roman" w:hAnsi="Times New Roman" w:cs="Times New Roman"/>
          <w:b/>
          <w:color w:val="222222"/>
          <w:sz w:val="24"/>
          <w:szCs w:val="24"/>
        </w:rPr>
        <w:t>How do I add students to my education account?</w:t>
      </w:r>
    </w:p>
    <w:p w:rsidR="004930FE" w:rsidRDefault="004930FE" w:rsidP="004930FE">
      <w:pPr>
        <w:spacing w:after="75"/>
      </w:pPr>
      <w:r>
        <w:rPr>
          <w:rFonts w:ascii="Times New Roman" w:eastAsia="Times New Roman" w:hAnsi="Times New Roman" w:cs="Times New Roman"/>
          <w:sz w:val="24"/>
          <w:szCs w:val="24"/>
        </w:rPr>
        <w:t>Step 1: Go to the My Account page using the Account dropdown on the upper right</w:t>
      </w:r>
    </w:p>
    <w:p w:rsidR="004930FE" w:rsidRDefault="004930FE" w:rsidP="004930FE">
      <w:pPr>
        <w:spacing w:after="360"/>
        <w:ind w:left="720"/>
      </w:pPr>
      <w:r>
        <w:rPr>
          <w:noProof/>
        </w:rPr>
        <w:drawing>
          <wp:inline distT="0" distB="0" distL="0" distR="0" wp14:anchorId="07E9BDD2" wp14:editId="2D23D36B">
            <wp:extent cx="3551967" cy="1666875"/>
            <wp:effectExtent l="0" t="0" r="0" b="0"/>
            <wp:docPr id="6" name="image15.png" descr="http://d33v4339jhl8k0.cloudfront.net/docs/assets/569ed515c6979143615609f4/images/56c7448fc697915005a72df7/file-xaR3rm7Kjw.png"/>
            <wp:cNvGraphicFramePr/>
            <a:graphic xmlns:a="http://schemas.openxmlformats.org/drawingml/2006/main">
              <a:graphicData uri="http://schemas.openxmlformats.org/drawingml/2006/picture">
                <pic:pic xmlns:pic="http://schemas.openxmlformats.org/drawingml/2006/picture">
                  <pic:nvPicPr>
                    <pic:cNvPr id="0" name="image15.png" descr="http://d33v4339jhl8k0.cloudfront.net/docs/assets/569ed515c6979143615609f4/images/56c7448fc697915005a72df7/file-xaR3rm7Kjw.png"/>
                    <pic:cNvPicPr preferRelativeResize="0"/>
                  </pic:nvPicPr>
                  <pic:blipFill>
                    <a:blip r:embed="rId13"/>
                    <a:srcRect b="26159"/>
                    <a:stretch>
                      <a:fillRect/>
                    </a:stretch>
                  </pic:blipFill>
                  <pic:spPr>
                    <a:xfrm>
                      <a:off x="0" y="0"/>
                      <a:ext cx="3551967" cy="1666875"/>
                    </a:xfrm>
                    <a:prstGeom prst="rect">
                      <a:avLst/>
                    </a:prstGeom>
                    <a:ln/>
                  </pic:spPr>
                </pic:pic>
              </a:graphicData>
            </a:graphic>
          </wp:inline>
        </w:drawing>
      </w:r>
    </w:p>
    <w:p w:rsidR="004930FE" w:rsidRDefault="004930FE" w:rsidP="004930FE">
      <w:pPr>
        <w:spacing w:after="360"/>
      </w:pPr>
      <w:r>
        <w:rPr>
          <w:rFonts w:ascii="Times New Roman" w:eastAsia="Times New Roman" w:hAnsi="Times New Roman" w:cs="Times New Roman"/>
          <w:sz w:val="24"/>
          <w:szCs w:val="24"/>
        </w:rPr>
        <w:t>Step 2: Click on the My Class tab on the left to view your class's page</w:t>
      </w:r>
    </w:p>
    <w:p w:rsidR="004930FE" w:rsidRDefault="004930FE" w:rsidP="004930FE">
      <w:pPr>
        <w:spacing w:after="360"/>
        <w:ind w:left="-180"/>
      </w:pPr>
      <w:r>
        <w:rPr>
          <w:noProof/>
        </w:rPr>
        <w:lastRenderedPageBreak/>
        <w:drawing>
          <wp:inline distT="0" distB="0" distL="0" distR="0" wp14:anchorId="52727734" wp14:editId="0C53DCBC">
            <wp:extent cx="5553075" cy="2181225"/>
            <wp:effectExtent l="0" t="0" r="9525" b="9525"/>
            <wp:docPr id="9" name="image19.png" descr="http://d33v4339jhl8k0.cloudfront.net/docs/assets/569ed515c6979143615609f4/images/56c74531c697915005a72e7f/file-URuGhvFvT8.png"/>
            <wp:cNvGraphicFramePr/>
            <a:graphic xmlns:a="http://schemas.openxmlformats.org/drawingml/2006/main">
              <a:graphicData uri="http://schemas.openxmlformats.org/drawingml/2006/picture">
                <pic:pic xmlns:pic="http://schemas.openxmlformats.org/drawingml/2006/picture">
                  <pic:nvPicPr>
                    <pic:cNvPr id="0" name="image19.png" descr="http://d33v4339jhl8k0.cloudfront.net/docs/assets/569ed515c6979143615609f4/images/56c74531c697915005a72e7f/file-URuGhvFvT8.png"/>
                    <pic:cNvPicPr preferRelativeResize="0"/>
                  </pic:nvPicPr>
                  <pic:blipFill>
                    <a:blip r:embed="rId14"/>
                    <a:srcRect/>
                    <a:stretch>
                      <a:fillRect/>
                    </a:stretch>
                  </pic:blipFill>
                  <pic:spPr>
                    <a:xfrm>
                      <a:off x="0" y="0"/>
                      <a:ext cx="5553075" cy="2181225"/>
                    </a:xfrm>
                    <a:prstGeom prst="rect">
                      <a:avLst/>
                    </a:prstGeom>
                    <a:ln/>
                  </pic:spPr>
                </pic:pic>
              </a:graphicData>
            </a:graphic>
          </wp:inline>
        </w:drawing>
      </w:r>
      <w:r>
        <w:rPr>
          <w:rFonts w:ascii="Times New Roman" w:eastAsia="Times New Roman" w:hAnsi="Times New Roman" w:cs="Times New Roman"/>
          <w:sz w:val="24"/>
          <w:szCs w:val="24"/>
        </w:rPr>
        <w:t>Step 3: Add your student's email using the text box and click on Add Class Member. You can add new users or existing users. New users will receive an email with a link to create an account. Existing users will automatically have their accounts upgraded to Premium. (Existing users will need to log out and log back in to see the changes)</w:t>
      </w:r>
      <w:r>
        <w:rPr>
          <w:rFonts w:ascii="Times New Roman" w:eastAsia="Times New Roman" w:hAnsi="Times New Roman" w:cs="Times New Roman"/>
          <w:color w:val="585858"/>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Note: If students have been entered into multiple classes using the same email, they may not be accepted. Teachers will have to delete students from prior classes before entering them into a new one.</w:t>
      </w:r>
      <w:r>
        <w:rPr>
          <w:rFonts w:ascii="Times New Roman" w:eastAsia="Times New Roman" w:hAnsi="Times New Roman" w:cs="Times New Roman"/>
          <w:sz w:val="24"/>
          <w:szCs w:val="24"/>
        </w:rPr>
        <w:t xml:space="preserve"> </w:t>
      </w:r>
    </w:p>
    <w:p w:rsidR="004930FE" w:rsidRDefault="004930FE" w:rsidP="004930FE">
      <w:pPr>
        <w:spacing w:after="360"/>
        <w:ind w:left="-720"/>
      </w:pPr>
      <w:r>
        <w:rPr>
          <w:noProof/>
        </w:rPr>
        <w:drawing>
          <wp:inline distT="0" distB="0" distL="0" distR="0" wp14:anchorId="0847DFC8" wp14:editId="4860BA12">
            <wp:extent cx="6591300" cy="1239164"/>
            <wp:effectExtent l="0" t="0" r="0" b="0"/>
            <wp:docPr id="8" name="image18.png" descr="http://d33v4339jhl8k0.cloudfront.net/docs/assets/569ed515c6979143615609f4/images/56c745c0c697915005a72e83/file-5Eb00yPDwc.png"/>
            <wp:cNvGraphicFramePr/>
            <a:graphic xmlns:a="http://schemas.openxmlformats.org/drawingml/2006/main">
              <a:graphicData uri="http://schemas.openxmlformats.org/drawingml/2006/picture">
                <pic:pic xmlns:pic="http://schemas.openxmlformats.org/drawingml/2006/picture">
                  <pic:nvPicPr>
                    <pic:cNvPr id="0" name="image18.png" descr="http://d33v4339jhl8k0.cloudfront.net/docs/assets/569ed515c6979143615609f4/images/56c745c0c697915005a72e83/file-5Eb00yPDwc.png"/>
                    <pic:cNvPicPr preferRelativeResize="0"/>
                  </pic:nvPicPr>
                  <pic:blipFill>
                    <a:blip r:embed="rId15"/>
                    <a:srcRect/>
                    <a:stretch>
                      <a:fillRect/>
                    </a:stretch>
                  </pic:blipFill>
                  <pic:spPr>
                    <a:xfrm>
                      <a:off x="0" y="0"/>
                      <a:ext cx="6591300" cy="1239164"/>
                    </a:xfrm>
                    <a:prstGeom prst="rect">
                      <a:avLst/>
                    </a:prstGeom>
                    <a:ln/>
                  </pic:spPr>
                </pic:pic>
              </a:graphicData>
            </a:graphic>
          </wp:inline>
        </w:drawing>
      </w:r>
    </w:p>
    <w:p w:rsidR="004930FE" w:rsidRDefault="004930FE" w:rsidP="004930FE">
      <w:pPr>
        <w:spacing w:after="75"/>
      </w:pPr>
      <w:r>
        <w:rPr>
          <w:rFonts w:ascii="Times New Roman" w:eastAsia="Times New Roman" w:hAnsi="Times New Roman" w:cs="Times New Roman"/>
          <w:i/>
          <w:sz w:val="24"/>
          <w:szCs w:val="24"/>
        </w:rPr>
        <w:t xml:space="preserve">If you have lot of students and need help adding them to your class, you can send </w:t>
      </w:r>
      <w:proofErr w:type="spellStart"/>
      <w:r>
        <w:rPr>
          <w:rFonts w:ascii="Times New Roman" w:eastAsia="Times New Roman" w:hAnsi="Times New Roman" w:cs="Times New Roman"/>
          <w:i/>
          <w:sz w:val="24"/>
          <w:szCs w:val="24"/>
        </w:rPr>
        <w:t>Venngage</w:t>
      </w:r>
      <w:proofErr w:type="spellEnd"/>
      <w:r>
        <w:rPr>
          <w:rFonts w:ascii="Times New Roman" w:eastAsia="Times New Roman" w:hAnsi="Times New Roman" w:cs="Times New Roman"/>
          <w:i/>
          <w:sz w:val="24"/>
          <w:szCs w:val="24"/>
        </w:rPr>
        <w:t xml:space="preserve"> a spreadsheet with the </w:t>
      </w:r>
      <w:proofErr w:type="gramStart"/>
      <w:r>
        <w:rPr>
          <w:rFonts w:ascii="Times New Roman" w:eastAsia="Times New Roman" w:hAnsi="Times New Roman" w:cs="Times New Roman"/>
          <w:i/>
          <w:sz w:val="24"/>
          <w:szCs w:val="24"/>
        </w:rPr>
        <w:t>emails which</w:t>
      </w:r>
      <w:proofErr w:type="gramEnd"/>
      <w:r>
        <w:rPr>
          <w:rFonts w:ascii="Times New Roman" w:eastAsia="Times New Roman" w:hAnsi="Times New Roman" w:cs="Times New Roman"/>
          <w:i/>
          <w:sz w:val="24"/>
          <w:szCs w:val="24"/>
        </w:rPr>
        <w:t xml:space="preserve"> they will add for you. Please send email to support@venngage.com or use the Contact Us link on the website.</w:t>
      </w:r>
    </w:p>
    <w:p w:rsidR="004930FE" w:rsidRDefault="004930FE" w:rsidP="004930FE">
      <w:pPr>
        <w:spacing w:after="75"/>
      </w:pPr>
    </w:p>
    <w:p w:rsidR="004930FE" w:rsidRDefault="004930FE" w:rsidP="004930FE">
      <w:r>
        <w:rPr>
          <w:rFonts w:ascii="Times New Roman" w:eastAsia="Times New Roman" w:hAnsi="Times New Roman" w:cs="Times New Roman"/>
          <w:sz w:val="24"/>
          <w:szCs w:val="24"/>
        </w:rPr>
        <w:t xml:space="preserve">Step 4: Instruct students to log on to their emails and click the link to </w:t>
      </w:r>
      <w:proofErr w:type="spellStart"/>
      <w:r>
        <w:rPr>
          <w:rFonts w:ascii="Times New Roman" w:eastAsia="Times New Roman" w:hAnsi="Times New Roman" w:cs="Times New Roman"/>
          <w:sz w:val="24"/>
          <w:szCs w:val="24"/>
        </w:rPr>
        <w:t>Venngage</w:t>
      </w:r>
      <w:proofErr w:type="spell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4930FE" w:rsidRDefault="004930FE" w:rsidP="004930FE">
      <w:bookmarkStart w:id="2" w:name="_GoBack"/>
      <w:bookmarkEnd w:id="2"/>
    </w:p>
    <w:p w:rsidR="004930FE" w:rsidRDefault="004930FE" w:rsidP="004930FE"/>
    <w:p w:rsidR="008E4444" w:rsidRPr="00EE4A4E" w:rsidRDefault="00E14B72" w:rsidP="004930FE">
      <w:pPr>
        <w:pStyle w:val="ListParagraph"/>
        <w:spacing w:after="0" w:line="240" w:lineRule="auto"/>
        <w:rPr>
          <w:rFonts w:asciiTheme="majorHAnsi" w:hAnsiTheme="majorHAnsi"/>
        </w:rPr>
      </w:pPr>
      <w:r w:rsidRPr="00EE4A4E">
        <w:rPr>
          <w:rFonts w:asciiTheme="majorHAnsi" w:hAnsiTheme="majorHAnsi" w:cs="Times New Roman"/>
        </w:rPr>
        <w:t xml:space="preserve"> </w:t>
      </w:r>
    </w:p>
    <w:sectPr w:rsidR="008E4444" w:rsidRPr="00EE4A4E" w:rsidSect="008E4444">
      <w:headerReference w:type="default"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627" w:rsidRDefault="00E20627" w:rsidP="008E4444">
      <w:pPr>
        <w:spacing w:after="0" w:line="240" w:lineRule="auto"/>
      </w:pPr>
      <w:r>
        <w:separator/>
      </w:r>
    </w:p>
  </w:endnote>
  <w:endnote w:type="continuationSeparator" w:id="0">
    <w:p w:rsidR="00E20627" w:rsidRDefault="00E20627" w:rsidP="008E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27" w:rsidRPr="008E4444" w:rsidRDefault="00E20627" w:rsidP="008E4444">
    <w:pPr>
      <w:pStyle w:val="Footer"/>
      <w:rPr>
        <w:color w:val="A6A6A6" w:themeColor="background1" w:themeShade="A6"/>
        <w:sz w:val="16"/>
        <w:szCs w:val="16"/>
      </w:rPr>
    </w:pPr>
    <w:r>
      <w:rPr>
        <w:noProof/>
      </w:rPr>
      <w:drawing>
        <wp:anchor distT="0" distB="0" distL="114300" distR="114300" simplePos="0" relativeHeight="251658240" behindDoc="0" locked="0" layoutInCell="1" allowOverlap="1" wp14:anchorId="193AD339" wp14:editId="00C603FC">
          <wp:simplePos x="0" y="0"/>
          <wp:positionH relativeFrom="column">
            <wp:posOffset>3771900</wp:posOffset>
          </wp:positionH>
          <wp:positionV relativeFrom="paragraph">
            <wp:posOffset>286385</wp:posOffset>
          </wp:positionV>
          <wp:extent cx="1875790" cy="317500"/>
          <wp:effectExtent l="0" t="0" r="381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1875790" cy="317500"/>
                  </a:xfrm>
                  <a:prstGeom prst="rect">
                    <a:avLst/>
                  </a:prstGeom>
                </pic:spPr>
              </pic:pic>
            </a:graphicData>
          </a:graphic>
          <wp14:sizeRelH relativeFrom="page">
            <wp14:pctWidth>0</wp14:pctWidth>
          </wp14:sizeRelH>
          <wp14:sizeRelV relativeFrom="page">
            <wp14:pctHeight>0</wp14:pctHeight>
          </wp14:sizeRelV>
        </wp:anchor>
      </w:drawing>
    </w:r>
    <w:r w:rsidRPr="008E4444">
      <w:rPr>
        <w:color w:val="A6A6A6" w:themeColor="background1" w:themeShade="A6"/>
        <w:sz w:val="16"/>
        <w:szCs w:val="16"/>
      </w:rPr>
      <w:t>SLI Copyright © 2015.  This material is based upon work supported by the National Science Foundation under Grant Nos. IIS-1217052, IIS-1441561, IIS-1441471, IIS-1441481, &amp; DRL-0822354</w:t>
    </w:r>
    <w:r>
      <w:rPr>
        <w:color w:val="A6A6A6" w:themeColor="background1" w:themeShade="A6"/>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627" w:rsidRDefault="00E20627" w:rsidP="008E4444">
      <w:pPr>
        <w:spacing w:after="0" w:line="240" w:lineRule="auto"/>
      </w:pPr>
      <w:r>
        <w:separator/>
      </w:r>
    </w:p>
  </w:footnote>
  <w:footnote w:type="continuationSeparator" w:id="0">
    <w:p w:rsidR="00E20627" w:rsidRDefault="00E20627" w:rsidP="008E44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27" w:rsidRPr="00EE4A4E" w:rsidRDefault="00E20627" w:rsidP="005F585E">
    <w:pPr>
      <w:pStyle w:val="Header"/>
      <w:tabs>
        <w:tab w:val="clear" w:pos="4320"/>
        <w:tab w:val="clear" w:pos="8640"/>
        <w:tab w:val="left" w:pos="3118"/>
      </w:tabs>
      <w:jc w:val="right"/>
      <w:rPr>
        <w:sz w:val="18"/>
        <w:szCs w:val="18"/>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-228600</wp:posOffset>
          </wp:positionV>
          <wp:extent cx="1304126" cy="56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126" cy="5679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EE4A4E">
      <w:rPr>
        <w:rFonts w:asciiTheme="majorHAnsi" w:hAnsiTheme="majorHAnsi"/>
        <w:sz w:val="18"/>
        <w:szCs w:val="18"/>
      </w:rPr>
      <w:t>www.science-infographics.org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CE2"/>
    <w:multiLevelType w:val="hybridMultilevel"/>
    <w:tmpl w:val="247C2F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94D67"/>
    <w:multiLevelType w:val="hybridMultilevel"/>
    <w:tmpl w:val="617E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156D2"/>
    <w:multiLevelType w:val="hybridMultilevel"/>
    <w:tmpl w:val="DCEA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652F3"/>
    <w:multiLevelType w:val="multilevel"/>
    <w:tmpl w:val="EA4ACFB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246F75D9"/>
    <w:multiLevelType w:val="multilevel"/>
    <w:tmpl w:val="AF2000D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26F37CA8"/>
    <w:multiLevelType w:val="multilevel"/>
    <w:tmpl w:val="197AC5EC"/>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nsid w:val="30016066"/>
    <w:multiLevelType w:val="hybridMultilevel"/>
    <w:tmpl w:val="FC40C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D2564"/>
    <w:multiLevelType w:val="hybridMultilevel"/>
    <w:tmpl w:val="37FC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D4CE9"/>
    <w:multiLevelType w:val="hybridMultilevel"/>
    <w:tmpl w:val="88F0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62A17"/>
    <w:multiLevelType w:val="multilevel"/>
    <w:tmpl w:val="EE105DA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0">
    <w:nsid w:val="48095004"/>
    <w:multiLevelType w:val="multilevel"/>
    <w:tmpl w:val="C8BEDBF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
    <w:nsid w:val="4CE70FAB"/>
    <w:multiLevelType w:val="hybridMultilevel"/>
    <w:tmpl w:val="6AE0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A617D4"/>
    <w:multiLevelType w:val="hybridMultilevel"/>
    <w:tmpl w:val="CB6EC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B160EB"/>
    <w:multiLevelType w:val="hybridMultilevel"/>
    <w:tmpl w:val="AD06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CC3078"/>
    <w:multiLevelType w:val="hybridMultilevel"/>
    <w:tmpl w:val="4902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D3BF1"/>
    <w:multiLevelType w:val="hybridMultilevel"/>
    <w:tmpl w:val="B22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FD367C"/>
    <w:multiLevelType w:val="hybridMultilevel"/>
    <w:tmpl w:val="F3E4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F813C0"/>
    <w:multiLevelType w:val="hybridMultilevel"/>
    <w:tmpl w:val="C246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1"/>
  </w:num>
  <w:num w:numId="5">
    <w:abstractNumId w:val="2"/>
  </w:num>
  <w:num w:numId="6">
    <w:abstractNumId w:val="13"/>
  </w:num>
  <w:num w:numId="7">
    <w:abstractNumId w:val="17"/>
  </w:num>
  <w:num w:numId="8">
    <w:abstractNumId w:val="15"/>
  </w:num>
  <w:num w:numId="9">
    <w:abstractNumId w:val="7"/>
  </w:num>
  <w:num w:numId="10">
    <w:abstractNumId w:val="16"/>
  </w:num>
  <w:num w:numId="11">
    <w:abstractNumId w:val="8"/>
  </w:num>
  <w:num w:numId="12">
    <w:abstractNumId w:val="14"/>
  </w:num>
  <w:num w:numId="13">
    <w:abstractNumId w:val="12"/>
  </w:num>
  <w:num w:numId="14">
    <w:abstractNumId w:val="10"/>
  </w:num>
  <w:num w:numId="15">
    <w:abstractNumId w:val="3"/>
  </w:num>
  <w:num w:numId="16">
    <w:abstractNumId w:val="5"/>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44"/>
    <w:rsid w:val="00273C72"/>
    <w:rsid w:val="004930FE"/>
    <w:rsid w:val="005E00F0"/>
    <w:rsid w:val="005F585E"/>
    <w:rsid w:val="008E4444"/>
    <w:rsid w:val="00C5134C"/>
    <w:rsid w:val="00E14B72"/>
    <w:rsid w:val="00E20627"/>
    <w:rsid w:val="00EE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4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444"/>
    <w:pPr>
      <w:tabs>
        <w:tab w:val="center" w:pos="4320"/>
        <w:tab w:val="right" w:pos="8640"/>
      </w:tabs>
    </w:pPr>
  </w:style>
  <w:style w:type="character" w:customStyle="1" w:styleId="HeaderChar">
    <w:name w:val="Header Char"/>
    <w:basedOn w:val="DefaultParagraphFont"/>
    <w:link w:val="Header"/>
    <w:uiPriority w:val="99"/>
    <w:rsid w:val="008E4444"/>
  </w:style>
  <w:style w:type="paragraph" w:styleId="Footer">
    <w:name w:val="footer"/>
    <w:basedOn w:val="Normal"/>
    <w:link w:val="FooterChar"/>
    <w:uiPriority w:val="99"/>
    <w:unhideWhenUsed/>
    <w:rsid w:val="008E4444"/>
    <w:pPr>
      <w:tabs>
        <w:tab w:val="center" w:pos="4320"/>
        <w:tab w:val="right" w:pos="8640"/>
      </w:tabs>
    </w:pPr>
  </w:style>
  <w:style w:type="character" w:customStyle="1" w:styleId="FooterChar">
    <w:name w:val="Footer Char"/>
    <w:basedOn w:val="DefaultParagraphFont"/>
    <w:link w:val="Footer"/>
    <w:uiPriority w:val="99"/>
    <w:rsid w:val="008E4444"/>
  </w:style>
  <w:style w:type="paragraph" w:styleId="BalloonText">
    <w:name w:val="Balloon Text"/>
    <w:basedOn w:val="Normal"/>
    <w:link w:val="BalloonTextChar"/>
    <w:uiPriority w:val="99"/>
    <w:semiHidden/>
    <w:unhideWhenUsed/>
    <w:rsid w:val="008E4444"/>
    <w:rPr>
      <w:rFonts w:ascii="Lucida Grande" w:hAnsi="Lucida Grande"/>
      <w:sz w:val="18"/>
      <w:szCs w:val="18"/>
    </w:rPr>
  </w:style>
  <w:style w:type="character" w:customStyle="1" w:styleId="BalloonTextChar">
    <w:name w:val="Balloon Text Char"/>
    <w:basedOn w:val="DefaultParagraphFont"/>
    <w:link w:val="BalloonText"/>
    <w:uiPriority w:val="99"/>
    <w:semiHidden/>
    <w:rsid w:val="008E4444"/>
    <w:rPr>
      <w:rFonts w:ascii="Lucida Grande" w:hAnsi="Lucida Grande"/>
      <w:sz w:val="18"/>
      <w:szCs w:val="18"/>
    </w:rPr>
  </w:style>
  <w:style w:type="paragraph" w:styleId="ListParagraph">
    <w:name w:val="List Paragraph"/>
    <w:basedOn w:val="Normal"/>
    <w:uiPriority w:val="34"/>
    <w:qFormat/>
    <w:rsid w:val="008E4444"/>
    <w:pPr>
      <w:ind w:left="720"/>
      <w:contextualSpacing/>
    </w:pPr>
  </w:style>
  <w:style w:type="table" w:styleId="TableGrid">
    <w:name w:val="Table Grid"/>
    <w:basedOn w:val="TableNormal"/>
    <w:uiPriority w:val="59"/>
    <w:rsid w:val="008E444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14B7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EE4A4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4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444"/>
    <w:pPr>
      <w:tabs>
        <w:tab w:val="center" w:pos="4320"/>
        <w:tab w:val="right" w:pos="8640"/>
      </w:tabs>
    </w:pPr>
  </w:style>
  <w:style w:type="character" w:customStyle="1" w:styleId="HeaderChar">
    <w:name w:val="Header Char"/>
    <w:basedOn w:val="DefaultParagraphFont"/>
    <w:link w:val="Header"/>
    <w:uiPriority w:val="99"/>
    <w:rsid w:val="008E4444"/>
  </w:style>
  <w:style w:type="paragraph" w:styleId="Footer">
    <w:name w:val="footer"/>
    <w:basedOn w:val="Normal"/>
    <w:link w:val="FooterChar"/>
    <w:uiPriority w:val="99"/>
    <w:unhideWhenUsed/>
    <w:rsid w:val="008E4444"/>
    <w:pPr>
      <w:tabs>
        <w:tab w:val="center" w:pos="4320"/>
        <w:tab w:val="right" w:pos="8640"/>
      </w:tabs>
    </w:pPr>
  </w:style>
  <w:style w:type="character" w:customStyle="1" w:styleId="FooterChar">
    <w:name w:val="Footer Char"/>
    <w:basedOn w:val="DefaultParagraphFont"/>
    <w:link w:val="Footer"/>
    <w:uiPriority w:val="99"/>
    <w:rsid w:val="008E4444"/>
  </w:style>
  <w:style w:type="paragraph" w:styleId="BalloonText">
    <w:name w:val="Balloon Text"/>
    <w:basedOn w:val="Normal"/>
    <w:link w:val="BalloonTextChar"/>
    <w:uiPriority w:val="99"/>
    <w:semiHidden/>
    <w:unhideWhenUsed/>
    <w:rsid w:val="008E4444"/>
    <w:rPr>
      <w:rFonts w:ascii="Lucida Grande" w:hAnsi="Lucida Grande"/>
      <w:sz w:val="18"/>
      <w:szCs w:val="18"/>
    </w:rPr>
  </w:style>
  <w:style w:type="character" w:customStyle="1" w:styleId="BalloonTextChar">
    <w:name w:val="Balloon Text Char"/>
    <w:basedOn w:val="DefaultParagraphFont"/>
    <w:link w:val="BalloonText"/>
    <w:uiPriority w:val="99"/>
    <w:semiHidden/>
    <w:rsid w:val="008E4444"/>
    <w:rPr>
      <w:rFonts w:ascii="Lucida Grande" w:hAnsi="Lucida Grande"/>
      <w:sz w:val="18"/>
      <w:szCs w:val="18"/>
    </w:rPr>
  </w:style>
  <w:style w:type="paragraph" w:styleId="ListParagraph">
    <w:name w:val="List Paragraph"/>
    <w:basedOn w:val="Normal"/>
    <w:uiPriority w:val="34"/>
    <w:qFormat/>
    <w:rsid w:val="008E4444"/>
    <w:pPr>
      <w:ind w:left="720"/>
      <w:contextualSpacing/>
    </w:pPr>
  </w:style>
  <w:style w:type="table" w:styleId="TableGrid">
    <w:name w:val="Table Grid"/>
    <w:basedOn w:val="TableNormal"/>
    <w:uiPriority w:val="59"/>
    <w:rsid w:val="008E444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14B7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EE4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seph.Polman@Colorado.edu" TargetMode="External"/><Relationship Id="rId12" Type="http://schemas.openxmlformats.org/officeDocument/2006/relationships/hyperlink" Target="https://venngage.com"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oseph.Polman@Colorado.edu" TargetMode="External"/><Relationship Id="rId10" Type="http://schemas.openxmlformats.org/officeDocument/2006/relationships/hyperlink" Target="https://venngag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D884-F5EA-F14B-B4E8-6BED4536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Application>Microsoft Macintosh Word</Application>
  <DocSecurity>0</DocSecurity>
  <Lines>16</Lines>
  <Paragraphs>4</Paragraphs>
  <ScaleCrop>false</ScaleCrop>
  <Company>SLU</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Lab Xavier Hall</dc:creator>
  <cp:keywords/>
  <dc:description/>
  <cp:lastModifiedBy>Aaron Phu</cp:lastModifiedBy>
  <cp:revision>2</cp:revision>
  <dcterms:created xsi:type="dcterms:W3CDTF">2016-09-13T14:02:00Z</dcterms:created>
  <dcterms:modified xsi:type="dcterms:W3CDTF">2016-09-13T14:02:00Z</dcterms:modified>
</cp:coreProperties>
</file>